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4"/>
          <w:rFonts w:ascii="Segoe UI" w:hAnsi="Segoe UI" w:cs="Segoe UI" w:eastAsiaTheme="majorEastAsia"/>
          <w:color w:val="000000"/>
          <w:sz w:val="18"/>
          <w:szCs w:val="18"/>
        </w:rPr>
        <w:drawing>
          <wp:inline distT="0" distB="0" distL="0" distR="0">
            <wp:extent cx="958850" cy="1244600"/>
            <wp:effectExtent l="0" t="0" r="0" b="0"/>
            <wp:docPr id="2001038105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038105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6"/>
          <w:rFonts w:ascii="Arial" w:hAnsi="Arial" w:cs="Arial" w:eastAsiaTheme="majorEastAsia"/>
          <w:color w:val="000000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8"/>
          <w:szCs w:val="28"/>
        </w:rPr>
        <w:t>Stadgar för Stockholms domarklubb för bandydomare</w:t>
      </w:r>
      <w:r>
        <w:rPr>
          <w:rStyle w:val="36"/>
          <w:rFonts w:ascii="Arial" w:hAnsi="Arial" w:cs="Arial" w:eastAsiaTheme="majorEastAsia"/>
          <w:color w:val="000000"/>
          <w:sz w:val="28"/>
          <w:szCs w:val="28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(Antagna av årsmötet 202</w:t>
      </w:r>
      <w:r>
        <w:rPr>
          <w:rStyle w:val="35"/>
          <w:rFonts w:hint="default" w:ascii="Arial" w:hAnsi="Arial" w:cs="Arial" w:eastAsiaTheme="majorEastAsia"/>
          <w:color w:val="000000"/>
          <w:sz w:val="23"/>
          <w:szCs w:val="23"/>
          <w:lang w:val="sv-SE"/>
        </w:rPr>
        <w:t>4</w:t>
      </w: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-0</w:t>
      </w:r>
      <w:r>
        <w:rPr>
          <w:rStyle w:val="35"/>
          <w:rFonts w:hint="default" w:ascii="Arial" w:hAnsi="Arial" w:cs="Arial" w:eastAsiaTheme="majorEastAsia"/>
          <w:color w:val="000000"/>
          <w:sz w:val="23"/>
          <w:szCs w:val="23"/>
          <w:lang w:val="sv-SE"/>
        </w:rPr>
        <w:t>3-14</w:t>
      </w: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)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§ 1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Klubbens uppgifter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Stockholms domarklubb för bandydomare, 955582-1934, har till uppgift att verka för att höja bandydomarnas standard samt att förena samtliga bandydomare inom klubbens geografiska verksamhetsområde för att tillvarata och främja deras gemensamma intressen i enlighet med dessa stadgar och av årsmötet fastställt program.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Klubbens geografiska verksamhetsområde omfattar Stockholms län.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Klubben är fullkomligt fristående och opolitisk.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§ 2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Verksamhet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Klubben skall anordna möten med domare samt verka för att ta fram gemensam material för användning under och i anslutning till match.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Klubben skall vara medlemmar behjälpliga i frågor inom ramen för domaråtaganden med Stockholms Bandyförbund och Svenska Bandyförbundet som uppdragsgivare, Beslut som fattas i behörig ordning på årsmöte, av klubbstyrelsen eller vid annan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klubbsammankomst är bindande för klubbens samtliga medlemmar.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 xml:space="preserve">Ordinarie styrelsesammanträde skall hållas varje månad om så fordras under tiden 1 </w:t>
      </w:r>
      <w:r>
        <w:rPr>
          <w:rStyle w:val="35"/>
          <w:rFonts w:hint="default" w:ascii="Arial" w:hAnsi="Arial" w:cs="Arial" w:eastAsiaTheme="majorEastAsia"/>
          <w:color w:val="000000"/>
          <w:sz w:val="23"/>
          <w:szCs w:val="23"/>
          <w:lang w:val="sv-SE"/>
        </w:rPr>
        <w:t xml:space="preserve"> </w:t>
      </w: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september – 31 mars samt extra sammanträden, när styrelsen eller minst en fjärdedel (1/4) av klubbens medlemmar begär det.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§ 3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color w:val="000000"/>
          <w:sz w:val="23"/>
          <w:szCs w:val="23"/>
        </w:rPr>
        <w:t>Medlemskap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Domare eller domarfunktionär boende i Stockholms län eller med anknytning till Stockholms län och utbildade och godkända av Svenska Bandyförbundet eller dess distriktsförbund, har rätt att anmäla sig till inträde i klubben.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b w:val="0"/>
          <w:bCs w:val="0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color w:val="000000"/>
          <w:sz w:val="23"/>
          <w:szCs w:val="23"/>
        </w:rPr>
        <w:t>Sökande som kan antas komma att handla i strid med dessa stadgar eller på annat sätt motverka klubbens intressen kan vägras medlemskap. </w:t>
      </w:r>
      <w:r>
        <w:rPr>
          <w:rStyle w:val="36"/>
          <w:rFonts w:ascii="Arial" w:hAnsi="Arial" w:cs="Arial" w:eastAsiaTheme="majorEastAsia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Style w:val="36"/>
          <w:rFonts w:hint="default" w:ascii="Arial" w:hAnsi="Arial" w:cs="Arial" w:eastAsiaTheme="majorEastAsia"/>
          <w:b w:val="0"/>
          <w:bCs w:val="0"/>
          <w:color w:val="000000"/>
          <w:sz w:val="23"/>
          <w:szCs w:val="23"/>
          <w:highlight w:val="none"/>
          <w:lang w:val="sv-SE"/>
        </w:rPr>
      </w:pPr>
      <w:r>
        <w:rPr>
          <w:rStyle w:val="35"/>
          <w:rFonts w:ascii="Arial" w:hAnsi="Arial" w:cs="Arial" w:eastAsiaTheme="majorEastAsia"/>
          <w:b w:val="0"/>
          <w:bCs w:val="0"/>
          <w:color w:val="000000"/>
          <w:sz w:val="23"/>
          <w:szCs w:val="23"/>
        </w:rPr>
        <w:t>Medlemskapet kan vara endera aktivt eller passivt. Endast den som antagits som medlem enligt första stycket kan sedermera erhålla passivt medlemskap. </w:t>
      </w:r>
      <w:r>
        <w:rPr>
          <w:rStyle w:val="36"/>
          <w:rFonts w:ascii="Arial" w:hAnsi="Arial" w:cs="Arial" w:eastAsiaTheme="majorEastAsia"/>
          <w:b w:val="0"/>
          <w:bCs w:val="0"/>
          <w:color w:val="000000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Style w:val="36"/>
          <w:rFonts w:ascii="Arial" w:hAnsi="Arial" w:cs="Arial" w:eastAsiaTheme="majorEastAsia"/>
          <w:b w:val="0"/>
          <w:bCs w:val="0"/>
          <w:color w:val="000000"/>
          <w:sz w:val="23"/>
          <w:szCs w:val="23"/>
          <w:highlight w:val="none"/>
        </w:rPr>
      </w:pPr>
    </w:p>
    <w:p>
      <w:pPr>
        <w:pStyle w:val="33"/>
        <w:spacing w:before="0" w:beforeAutospacing="0" w:after="0" w:afterAutospacing="0"/>
        <w:textAlignment w:val="baseline"/>
        <w:rPr>
          <w:rStyle w:val="36"/>
          <w:rFonts w:ascii="Arial" w:hAnsi="Arial" w:cs="Arial" w:eastAsiaTheme="majorEastAsia"/>
          <w:b w:val="0"/>
          <w:bCs w:val="0"/>
          <w:sz w:val="23"/>
          <w:szCs w:val="23"/>
          <w:highlight w:val="none"/>
        </w:rPr>
      </w:pPr>
      <w:r>
        <w:rPr>
          <w:rStyle w:val="36"/>
          <w:rFonts w:hint="default" w:ascii="Arial" w:hAnsi="Arial" w:cs="Arial" w:eastAsiaTheme="majorEastAsia"/>
          <w:b w:val="0"/>
          <w:bCs w:val="0"/>
          <w:color w:val="000000"/>
          <w:sz w:val="23"/>
          <w:szCs w:val="23"/>
          <w:highlight w:val="none"/>
          <w:lang w:val="sv-SE"/>
        </w:rPr>
        <w:t>Medlemmar som jubilerar ska uppvaktas under säsong, (40,50,60,70.80.90,100...). Hedersmedlemmar väljs in på årsmötet. Fö</w:t>
      </w:r>
      <w:r>
        <w:rPr>
          <w:rStyle w:val="35"/>
          <w:rFonts w:ascii="Arial" w:hAnsi="Arial" w:cs="Arial" w:eastAsiaTheme="majorEastAsia"/>
          <w:b w:val="0"/>
          <w:bCs w:val="0"/>
          <w:sz w:val="23"/>
          <w:szCs w:val="23"/>
          <w:highlight w:val="none"/>
        </w:rPr>
        <w:t>r sådant beslut fordras minst två tredjedelars (2/3) majoritet</w:t>
      </w:r>
      <w:r>
        <w:rPr>
          <w:rStyle w:val="35"/>
          <w:rFonts w:hint="default" w:ascii="Arial" w:hAnsi="Arial" w:cs="Arial" w:eastAsiaTheme="majorEastAsia"/>
          <w:b w:val="0"/>
          <w:bCs w:val="0"/>
          <w:sz w:val="23"/>
          <w:szCs w:val="23"/>
          <w:highlight w:val="none"/>
          <w:lang w:val="sv-SE"/>
        </w:rPr>
        <w:t xml:space="preserve"> av deltagare på årsmötet</w:t>
      </w:r>
      <w:r>
        <w:rPr>
          <w:rStyle w:val="35"/>
          <w:rFonts w:ascii="Arial" w:hAnsi="Arial" w:cs="Arial" w:eastAsiaTheme="majorEastAsia"/>
          <w:b w:val="0"/>
          <w:bCs w:val="0"/>
          <w:sz w:val="23"/>
          <w:szCs w:val="23"/>
          <w:highlight w:val="none"/>
        </w:rPr>
        <w:t>. </w:t>
      </w:r>
      <w:r>
        <w:rPr>
          <w:rStyle w:val="36"/>
          <w:rFonts w:ascii="Arial" w:hAnsi="Arial" w:cs="Arial" w:eastAsiaTheme="majorEastAsia"/>
          <w:b w:val="0"/>
          <w:bCs w:val="0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Style w:val="36"/>
          <w:rFonts w:ascii="Arial" w:hAnsi="Arial" w:cs="Arial" w:eastAsiaTheme="majorEastAsia"/>
          <w:sz w:val="23"/>
          <w:szCs w:val="23"/>
          <w:highlight w:val="green"/>
        </w:rPr>
      </w:pP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b w:val="0"/>
          <w:bCs w:val="0"/>
          <w:color w:val="auto"/>
          <w:sz w:val="18"/>
          <w:szCs w:val="18"/>
          <w:highlight w:val="none"/>
        </w:rPr>
      </w:pPr>
      <w:r>
        <w:rPr>
          <w:rStyle w:val="35"/>
          <w:rFonts w:hint="default" w:ascii="Arial" w:hAnsi="Arial" w:cs="Arial" w:eastAsiaTheme="majorEastAsia"/>
          <w:b w:val="0"/>
          <w:bCs w:val="0"/>
          <w:color w:val="auto"/>
          <w:sz w:val="23"/>
          <w:szCs w:val="23"/>
          <w:highlight w:val="none"/>
          <w:lang w:val="sv-SE"/>
        </w:rPr>
        <w:t>M</w:t>
      </w:r>
      <w:r>
        <w:rPr>
          <w:rStyle w:val="35"/>
          <w:rFonts w:ascii="Arial" w:hAnsi="Arial" w:cs="Arial" w:eastAsiaTheme="majorEastAsia"/>
          <w:b w:val="0"/>
          <w:bCs w:val="0"/>
          <w:color w:val="auto"/>
          <w:sz w:val="23"/>
          <w:szCs w:val="23"/>
          <w:highlight w:val="none"/>
        </w:rPr>
        <w:t xml:space="preserve">edlem får inte uteslutas ur föreningen av annan anledning än att denne </w:t>
      </w:r>
      <w:r>
        <w:rPr>
          <w:rStyle w:val="35"/>
          <w:rFonts w:hint="default" w:ascii="Arial" w:hAnsi="Arial" w:cs="Arial" w:eastAsiaTheme="majorEastAsia"/>
          <w:b w:val="0"/>
          <w:bCs w:val="0"/>
          <w:color w:val="auto"/>
          <w:sz w:val="23"/>
          <w:szCs w:val="23"/>
          <w:highlight w:val="none"/>
          <w:lang w:val="sv-SE"/>
        </w:rPr>
        <w:t xml:space="preserve">har </w:t>
      </w:r>
      <w:r>
        <w:rPr>
          <w:rStyle w:val="35"/>
          <w:rFonts w:ascii="Arial" w:hAnsi="Arial" w:cs="Arial" w:eastAsiaTheme="majorEastAsia"/>
          <w:b w:val="0"/>
          <w:bCs w:val="0"/>
          <w:color w:val="auto"/>
          <w:sz w:val="23"/>
          <w:szCs w:val="23"/>
          <w:highlight w:val="none"/>
        </w:rPr>
        <w:t>försummat att betala föreningen beslutade avgifter under två (2) år, motarbetat föreningens verksamhet eller ändamål, bryter mot dess stadgar eller uppenbarligen skadat föreningens intressen. </w:t>
      </w:r>
      <w:r>
        <w:rPr>
          <w:rStyle w:val="36"/>
          <w:rFonts w:ascii="Arial" w:hAnsi="Arial" w:cs="Arial" w:eastAsiaTheme="majorEastAsia"/>
          <w:b w:val="0"/>
          <w:bCs w:val="0"/>
          <w:color w:val="auto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Medlem som utträder eller utesluts ur klubben förlorar alla sina rättigheter och har inte rätt att återfå erlagd årsavgift eller andra erlagda avgifter.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4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Medlemsavgift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highlight w:val="none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Medlemsavgiften fastställs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 av årsmötet. </w:t>
      </w:r>
      <w:r>
        <w:rPr>
          <w:rStyle w:val="36"/>
          <w:rFonts w:ascii="Arial" w:hAnsi="Arial" w:cs="Arial" w:eastAsiaTheme="majorEastAsia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highlight w:val="none"/>
        </w:rPr>
      </w:pP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Medlemsavgiften skall erläggas senast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 xml:space="preserve">15 oktober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varje verksamhetsår. </w:t>
      </w:r>
      <w:r>
        <w:rPr>
          <w:rStyle w:val="36"/>
          <w:rFonts w:ascii="Arial" w:hAnsi="Arial" w:cs="Arial" w:eastAsiaTheme="majorEastAsia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Style w:val="35"/>
          <w:rFonts w:ascii="Arial" w:hAnsi="Arial" w:cs="Arial" w:eastAsiaTheme="majorEastAsia"/>
          <w:b/>
          <w:bCs/>
          <w:sz w:val="23"/>
          <w:szCs w:val="23"/>
        </w:rPr>
      </w:pP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5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Organisation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Klubbens angelägenheter och förvaltning skall handhas av en styrelse, bestående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av fyra till sex ledamöter med följande funktioner: ordförande, vice ordförande, sekreterare, kassör och ledamot.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Ordförande väljs på ett (1) år av årsmötet.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Mandattiden för övriga styrelseledamöter, varav häften väljs årligen, är två (2) år.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 utser inom sig vice ordförande, kassör, sekreterare och ledamot. Styrelsen kan också utse ett verkställande utskott om styrelsen anser att behov föreligger. 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Såsom ersättare för ledamöterna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 kan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 xml:space="preserve">upp till fyra (4)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>suppleanter välj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>a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>s på ett (1</w:t>
      </w:r>
      <w:r>
        <w:rPr>
          <w:rStyle w:val="35"/>
          <w:rFonts w:ascii="Arial" w:hAnsi="Arial" w:cs="Arial" w:eastAsiaTheme="majorEastAsia"/>
          <w:sz w:val="23"/>
          <w:szCs w:val="23"/>
        </w:rPr>
        <w:t>) år. Dessa inträder i styrelsen i den ordning styrelsen beslutar. Suppleanterna kallas till styrelsens sammanträden och har rösträtt när ordinarie ledamot är frånvarande.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 har rätt att till sig adjungera en eller flera ledamöter samt om så anses erforderligt tillsätta särskilda kommittéer. Adjungerad medlem saknar rösträtt.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Styrelseledamot vars mandattid går ut kan återväljas.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 är beslutför om minst halva antalet ledamöter är närvarande. Beslut fattas genom enkel röstövervikt och vid lika röstetal gäller den mening som biträds av ordföranden.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Kallelse till styrelsens sammanträden skall vara ledamöterna tillhanda senast tre kalenderdagar före sammanträdet.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6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Styrelsens uppgifter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Ordföranden som är klubbens officielle representant, leder dess förhandlingar, kallar till styrelsens sammanträden och vakar över att alla beslut fattas och utförs i enlighet med klubbens stadgar. I ordförandens frånvaro övertas dennes åligganden av vice ordföranden.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Sekreteraren skall föra protokoll vid alla sammanträden, sköta klubbens korrespondens och upprätta förslag till verksamhetsberättelse.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Kassören förvaltar klubbens penningmedel, verkställer inkasseringar och utbetalningar, för kassabok över klubbens räkenskaper samt för matrikel över medlemmarna.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Ledamot deltar i styrelsearbetet och kan tilldelas uppgifter av styrelsen.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Styrelsens protokoll justeras av mötessekreteraren samt av ordföranden/vise ordföranden om denne inträtt i ordförandes ställe.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Style w:val="35"/>
          <w:rFonts w:ascii="Arial" w:hAnsi="Arial" w:cs="Arial" w:eastAsiaTheme="majorEastAsia"/>
          <w:b/>
          <w:bCs/>
          <w:sz w:val="23"/>
          <w:szCs w:val="23"/>
        </w:rPr>
      </w:pP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7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Förvaltning och revision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 är ansvarig för klubbens medel och egendom.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hint="default" w:ascii="Segoe UI" w:hAnsi="Segoe UI" w:cs="Segoe UI"/>
          <w:color w:val="000000"/>
          <w:sz w:val="18"/>
          <w:szCs w:val="18"/>
          <w:lang w:val="sv-SE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Klubbens firma tecknas av styrelsen eller, om styrelsen så beslutar, av två styrelseledamöter gemensamt eller av annan särskilt utsedd person.</w:t>
      </w:r>
    </w:p>
    <w:p>
      <w:pPr>
        <w:pStyle w:val="33"/>
        <w:spacing w:before="0" w:beforeAutospacing="0" w:after="0" w:afterAutospacing="0"/>
        <w:textAlignment w:val="baseline"/>
        <w:rPr>
          <w:rFonts w:hint="default" w:ascii="Segoe UI" w:hAnsi="Segoe UI" w:cs="Segoe UI"/>
          <w:color w:val="000000"/>
          <w:sz w:val="18"/>
          <w:szCs w:val="18"/>
          <w:highlight w:val="green"/>
          <w:lang w:val="sv-SE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Verksamhetsåret omfatt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ar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tiden den 1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>maj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 - den 3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>0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>april.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Bokslut samt styrelsens verksamhets- och förvaltningsberättelse skall vara tillgänglig för revisorerna senast två veckor före ordinarie årsmöte.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De av årsmötet valda revisorerna har rätt att när de så önskar delta i styrelsens och kommittéernas sammanträden och ta del av räkenskaperna.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Den årliga berättelsen över revisorernas granskning av klubbens räkenskaper samt styrelsens förvaltning skall innehålla till- eller avstyrkande av ansvarsfrihet och föreläggas årsmötet.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8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Årsmöte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highlight w:val="none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 xml:space="preserve">Ordinarie årsmöte hålls i samband med säsongsavslutningsträffen som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anordnas av Bandydistrikt Stockholm. Om ingen säsongsavslutningsträff anordnas ska årsmöte hållas senast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 xml:space="preserve">1 maj, dock senast den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>30 september enligt plats och form som styrelsen beslutar. </w:t>
      </w:r>
      <w:r>
        <w:rPr>
          <w:rStyle w:val="36"/>
          <w:rFonts w:ascii="Arial" w:hAnsi="Arial" w:cs="Arial" w:eastAsiaTheme="majorEastAsia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highlight w:val="none"/>
        </w:rPr>
      </w:pP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Kallelse till ordinarie årsmöte skall sändas ut senast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 xml:space="preserve">21 </w:t>
      </w: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>kalenderdagar före årsmötet. </w:t>
      </w:r>
      <w:r>
        <w:rPr>
          <w:rStyle w:val="36"/>
          <w:rFonts w:ascii="Arial" w:hAnsi="Arial" w:cs="Arial" w:eastAsiaTheme="majorEastAsia"/>
          <w:sz w:val="23"/>
          <w:szCs w:val="23"/>
          <w:highlight w:val="none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highlight w:val="none"/>
        </w:rPr>
      </w:pPr>
      <w:r>
        <w:rPr>
          <w:rStyle w:val="35"/>
          <w:rFonts w:ascii="Arial" w:hAnsi="Arial" w:cs="Arial" w:eastAsiaTheme="majorEastAsia"/>
          <w:sz w:val="23"/>
          <w:szCs w:val="23"/>
          <w:highlight w:val="none"/>
        </w:rPr>
        <w:t xml:space="preserve">Motion skall vara styrelsen tillhanda senast </w:t>
      </w:r>
      <w:r>
        <w:rPr>
          <w:rStyle w:val="35"/>
          <w:rFonts w:hint="default" w:ascii="Arial" w:hAnsi="Arial" w:cs="Arial" w:eastAsiaTheme="majorEastAsia"/>
          <w:sz w:val="23"/>
          <w:szCs w:val="23"/>
          <w:highlight w:val="none"/>
          <w:lang w:val="sv-SE"/>
        </w:rPr>
        <w:t>14 dagar före årsmötet.</w:t>
      </w:r>
      <w:bookmarkStart w:id="0" w:name="_GoBack"/>
      <w:bookmarkEnd w:id="0"/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Vid ordinarie årsmöte skall följande ärenden förekomma: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Mötet öppnande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Fråga om mötets behöriga utlysning.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ordförande och sekreterare för mötet.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två (2) justeringsmän, tillika rösträknare.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Föredragande av styrelsens verksamhetsberättelse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Revisorns redovisning och förslag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Fråga om ansvarsfrihet för styrelsen, för det gångna verksamhetsåret.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styrelseordförande på ett (1) år.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på två (2) år av halva antalet styrelseledamöter.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styrelsesuppleanter på ett (1) år.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en (1) revisorer och en (1) revisorssuppleant på ett (1) år.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 tre (3) ledamöter till valberedningen vara en utses som ordförande.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Fastställande av medlemsavgift för kommande verksamhetsår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Behandling av motioner och av styrelsen väckta förslag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Övriga frågor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Årsmötets avslutning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Styrelsens ledamöter har inte rösträtt i sådana frågor som berör förvaltningen av deras uppdrag under det gångna verksamhetsåret.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Beslut fattas med bifallsrop (acklamation) eller, om så begärs, efter omröstning (votering).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Val avgörs genom relativ majoritet. Med relativ majoritet menas att den som fått högsta antalet röster är vald oberoende av hur dessa röster förhåller sig till antalet avgivna röster.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För beslut i andra frågor än val krävs absolut majoritet, vilket innebär mer än hälften av antalet avgivna röster.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9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Stadgeändring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Beslut om ändring av dessa stadgar kan fattas endast av ordinarie årsmöte efter i vederbörlig ordning väckt motion. För sådant beslut fordras minst två tredjedelars (2/3) majoritet.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§ 10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b/>
          <w:bCs/>
          <w:sz w:val="23"/>
          <w:szCs w:val="23"/>
        </w:rPr>
        <w:t>Upplösning av klubben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För att klubben skall kunna upplösas fordras att beslut härom fattas med tre fjärdedels (3/4) majoritet vid två på varandra följande möten, varav minst ett ordinarie årsmöte.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Mellan de båda mötena skall en tid av minst sex (6) månader ha förflutit.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>
      <w:pPr>
        <w:pStyle w:val="3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35"/>
          <w:rFonts w:ascii="Arial" w:hAnsi="Arial" w:cs="Arial" w:eastAsiaTheme="majorEastAsia"/>
          <w:sz w:val="23"/>
          <w:szCs w:val="23"/>
        </w:rPr>
        <w:t>Beslutar klubben att upphöra med sin verksamhet skall befintliga tillgångar hanteras enligt den avgående styrelsens bestämmande. </w:t>
      </w:r>
      <w:r>
        <w:rPr>
          <w:rStyle w:val="36"/>
          <w:rFonts w:ascii="Arial" w:hAnsi="Arial" w:cs="Arial" w:eastAsiaTheme="majorEastAsia"/>
          <w:sz w:val="23"/>
          <w:szCs w:val="23"/>
        </w:rPr>
        <w:t> 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A0B2B"/>
    <w:multiLevelType w:val="multilevel"/>
    <w:tmpl w:val="0DEA0B2B"/>
    <w:lvl w:ilvl="0" w:tentative="0">
      <w:start w:val="1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EE73588"/>
    <w:multiLevelType w:val="multilevel"/>
    <w:tmpl w:val="1EE73588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515552C"/>
    <w:multiLevelType w:val="multilevel"/>
    <w:tmpl w:val="2515552C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440EEB"/>
    <w:multiLevelType w:val="multilevel"/>
    <w:tmpl w:val="27440EEB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7509C"/>
    <w:multiLevelType w:val="multilevel"/>
    <w:tmpl w:val="31D7509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7241A07"/>
    <w:multiLevelType w:val="multilevel"/>
    <w:tmpl w:val="37241A07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067E58"/>
    <w:multiLevelType w:val="multilevel"/>
    <w:tmpl w:val="38067E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E45083"/>
    <w:multiLevelType w:val="multilevel"/>
    <w:tmpl w:val="38E45083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FBF215F"/>
    <w:multiLevelType w:val="multilevel"/>
    <w:tmpl w:val="4FBF215F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16F59DE"/>
    <w:multiLevelType w:val="multilevel"/>
    <w:tmpl w:val="516F59DE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5560EE6"/>
    <w:multiLevelType w:val="multilevel"/>
    <w:tmpl w:val="55560EE6"/>
    <w:lvl w:ilvl="0" w:tentative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94B655E"/>
    <w:multiLevelType w:val="multilevel"/>
    <w:tmpl w:val="594B655E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5F77C1D"/>
    <w:multiLevelType w:val="multilevel"/>
    <w:tmpl w:val="65F77C1D"/>
    <w:lvl w:ilvl="0" w:tentative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A051706"/>
    <w:multiLevelType w:val="multilevel"/>
    <w:tmpl w:val="6A051706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6FA1DB0"/>
    <w:multiLevelType w:val="multilevel"/>
    <w:tmpl w:val="76FA1DB0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7C469DA"/>
    <w:multiLevelType w:val="multilevel"/>
    <w:tmpl w:val="77C469DA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D"/>
    <w:rsid w:val="00500576"/>
    <w:rsid w:val="00D7444D"/>
    <w:rsid w:val="00DB22E4"/>
    <w:rsid w:val="00DC63D8"/>
    <w:rsid w:val="046D0E06"/>
    <w:rsid w:val="12447EE8"/>
    <w:rsid w:val="133157A0"/>
    <w:rsid w:val="14DC66ED"/>
    <w:rsid w:val="16896F7D"/>
    <w:rsid w:val="24C06AC1"/>
    <w:rsid w:val="266D1519"/>
    <w:rsid w:val="292D69B8"/>
    <w:rsid w:val="2AF12B35"/>
    <w:rsid w:val="2B7B2D90"/>
    <w:rsid w:val="2BBB0628"/>
    <w:rsid w:val="32482C35"/>
    <w:rsid w:val="35AE6F54"/>
    <w:rsid w:val="4C56480A"/>
    <w:rsid w:val="4F3A6085"/>
    <w:rsid w:val="53760DFD"/>
    <w:rsid w:val="53AE273D"/>
    <w:rsid w:val="587924B3"/>
    <w:rsid w:val="66122195"/>
    <w:rsid w:val="70AB7A46"/>
    <w:rsid w:val="75371D9F"/>
    <w:rsid w:val="75A0131A"/>
    <w:rsid w:val="76A83044"/>
    <w:rsid w:val="7C0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4"/>
      <w:szCs w:val="20"/>
      <w:lang w:val="sv-SE" w:eastAsia="sv-SE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376092" w:themeColor="accent1" w:themeShade="BF"/>
      <w:sz w:val="40"/>
      <w:szCs w:val="40"/>
    </w:rPr>
  </w:style>
  <w:style w:type="paragraph" w:styleId="3">
    <w:name w:val="heading 2"/>
    <w:basedOn w:val="1"/>
    <w:next w:val="1"/>
    <w:link w:val="15"/>
    <w:qFormat/>
    <w:uiPriority w:val="0"/>
    <w:pPr>
      <w:keepNext/>
      <w:outlineLvl w:val="1"/>
    </w:pPr>
    <w:rPr>
      <w:rFonts w:eastAsia="Times New Roman" w:cs="Times New Roman"/>
      <w:sz w:val="28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inorHAnsi" w:hAnsiTheme="minorHAnsi" w:eastAsiaTheme="majorEastAsia" w:cstheme="majorBidi"/>
      <w:color w:val="37609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pPr>
      <w:spacing w:after="160"/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Rubrik 2 Char"/>
    <w:basedOn w:val="11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sv-SE"/>
    </w:rPr>
  </w:style>
  <w:style w:type="character" w:customStyle="1" w:styleId="16">
    <w:name w:val="Rubrik 1 Char"/>
    <w:basedOn w:val="11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40"/>
      <w:szCs w:val="40"/>
      <w:lang w:eastAsia="sv-SE"/>
    </w:rPr>
  </w:style>
  <w:style w:type="character" w:customStyle="1" w:styleId="17">
    <w:name w:val="Rubrik 3 Char"/>
    <w:basedOn w:val="11"/>
    <w:link w:val="4"/>
    <w:semiHidden/>
    <w:qFormat/>
    <w:uiPriority w:val="9"/>
    <w:rPr>
      <w:rFonts w:eastAsiaTheme="majorEastAsia" w:cstheme="majorBidi"/>
      <w:color w:val="376092" w:themeColor="accent1" w:themeShade="BF"/>
      <w:sz w:val="28"/>
      <w:szCs w:val="28"/>
      <w:lang w:eastAsia="sv-SE"/>
    </w:rPr>
  </w:style>
  <w:style w:type="character" w:customStyle="1" w:styleId="18">
    <w:name w:val="Rubrik 4 Char"/>
    <w:basedOn w:val="11"/>
    <w:link w:val="5"/>
    <w:semiHidden/>
    <w:qFormat/>
    <w:uiPriority w:val="9"/>
    <w:rPr>
      <w:rFonts w:eastAsiaTheme="majorEastAsia" w:cstheme="majorBidi"/>
      <w:i/>
      <w:iCs/>
      <w:color w:val="376092" w:themeColor="accent1" w:themeShade="BF"/>
      <w:sz w:val="24"/>
      <w:szCs w:val="20"/>
      <w:lang w:eastAsia="sv-SE"/>
    </w:rPr>
  </w:style>
  <w:style w:type="character" w:customStyle="1" w:styleId="19">
    <w:name w:val="Rubrik 5 Char"/>
    <w:basedOn w:val="11"/>
    <w:link w:val="6"/>
    <w:semiHidden/>
    <w:qFormat/>
    <w:uiPriority w:val="9"/>
    <w:rPr>
      <w:rFonts w:eastAsiaTheme="majorEastAsia" w:cstheme="majorBidi"/>
      <w:color w:val="376092" w:themeColor="accent1" w:themeShade="BF"/>
      <w:sz w:val="24"/>
      <w:szCs w:val="20"/>
      <w:lang w:eastAsia="sv-SE"/>
    </w:rPr>
  </w:style>
  <w:style w:type="character" w:customStyle="1" w:styleId="20">
    <w:name w:val="Rubrik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:sz w:val="24"/>
      <w:szCs w:val="20"/>
      <w:lang w:eastAsia="sv-S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Rubrik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:sz w:val="24"/>
      <w:szCs w:val="20"/>
      <w:lang w:eastAsia="sv-S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Rubrik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:sz w:val="24"/>
      <w:szCs w:val="20"/>
      <w:lang w:eastAsia="sv-SE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Rubrik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:sz w:val="24"/>
      <w:szCs w:val="20"/>
      <w:lang w:eastAsia="sv-SE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Rubrik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sv-SE"/>
    </w:rPr>
  </w:style>
  <w:style w:type="character" w:customStyle="1" w:styleId="25">
    <w:name w:val="Underrubrik Char"/>
    <w:basedOn w:val="11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:lang w:eastAsia="sv-SE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Citat Char"/>
    <w:basedOn w:val="11"/>
    <w:link w:val="26"/>
    <w:qFormat/>
    <w:uiPriority w:val="29"/>
    <w:rPr>
      <w:rFonts w:ascii="Times New Roman" w:hAnsi="Times New Roman"/>
      <w:i/>
      <w:iCs/>
      <w:color w:val="404040" w:themeColor="text1" w:themeTint="BF"/>
      <w:sz w:val="24"/>
      <w:szCs w:val="20"/>
      <w:lang w:eastAsia="sv-SE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37609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366091" w:themeColor="accent1" w:themeShade="BF" w:sz="4" w:space="10"/>
        <w:bottom w:val="single" w:color="3660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76092" w:themeColor="accent1" w:themeShade="BF"/>
    </w:rPr>
  </w:style>
  <w:style w:type="character" w:customStyle="1" w:styleId="31">
    <w:name w:val="Starkt citat Char"/>
    <w:basedOn w:val="11"/>
    <w:link w:val="30"/>
    <w:qFormat/>
    <w:uiPriority w:val="30"/>
    <w:rPr>
      <w:rFonts w:ascii="Times New Roman" w:hAnsi="Times New Roman"/>
      <w:i/>
      <w:iCs/>
      <w:color w:val="376092" w:themeColor="accent1" w:themeShade="BF"/>
      <w:sz w:val="24"/>
      <w:szCs w:val="20"/>
      <w:lang w:eastAsia="sv-SE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376092" w:themeColor="accent1" w:themeShade="BF"/>
      <w:spacing w:val="5"/>
    </w:rPr>
  </w:style>
  <w:style w:type="paragraph" w:customStyle="1" w:styleId="33">
    <w:name w:val="paragraph"/>
    <w:basedOn w:val="1"/>
    <w:qFormat/>
    <w:uiPriority w:val="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34">
    <w:name w:val="wacimagecontainer"/>
    <w:basedOn w:val="11"/>
    <w:qFormat/>
    <w:uiPriority w:val="0"/>
  </w:style>
  <w:style w:type="character" w:customStyle="1" w:styleId="35">
    <w:name w:val="normaltextrun"/>
    <w:basedOn w:val="11"/>
    <w:qFormat/>
    <w:uiPriority w:val="0"/>
  </w:style>
  <w:style w:type="character" w:customStyle="1" w:styleId="36">
    <w:name w:val="eo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1219</Words>
  <Characters>6465</Characters>
  <Lines>53</Lines>
  <Paragraphs>15</Paragraphs>
  <TotalTime>68</TotalTime>
  <ScaleCrop>false</ScaleCrop>
  <LinksUpToDate>false</LinksUpToDate>
  <CharactersWithSpaces>7669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2024-02-23T12:43:00Z</dcterms:created>
  <dc:creator>Håkan Birgerson</dc:creator>
  <cp:lastModifiedBy>Håkan Birgerson</cp:lastModifiedBy>
  <dcterms:modified xsi:type="dcterms:W3CDTF">2024-03-15T12:57:11Z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4E22579DFA1543738CD52362B967C678_13</vt:lpwstr>
  </property>
</Properties>
</file>